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899B" w14:textId="77777777" w:rsidR="003C1718" w:rsidRPr="0011380C" w:rsidRDefault="003929C7" w:rsidP="00AC67AA">
      <w:pPr>
        <w:jc w:val="center"/>
        <w:rPr>
          <w:rFonts w:cstheme="minorHAnsi"/>
          <w:b/>
          <w:sz w:val="28"/>
          <w:szCs w:val="28"/>
        </w:rPr>
      </w:pPr>
      <w:r w:rsidRPr="0011380C">
        <w:rPr>
          <w:rFonts w:cstheme="minorHAnsi"/>
          <w:b/>
          <w:sz w:val="28"/>
          <w:szCs w:val="28"/>
        </w:rPr>
        <w:t>İllik plan üçün təlimat</w:t>
      </w:r>
    </w:p>
    <w:p w14:paraId="5A25E728" w14:textId="77777777" w:rsidR="00D17952" w:rsidRPr="00AC7D0F" w:rsidRDefault="0007474E" w:rsidP="00AC67AA">
      <w:pPr>
        <w:jc w:val="both"/>
        <w:rPr>
          <w:rFonts w:cstheme="minorHAnsi"/>
          <w:sz w:val="26"/>
          <w:szCs w:val="26"/>
        </w:rPr>
      </w:pPr>
      <w:r w:rsidRPr="00AC7D0F">
        <w:rPr>
          <w:rFonts w:cstheme="minorHAnsi"/>
          <w:sz w:val="26"/>
          <w:szCs w:val="26"/>
        </w:rPr>
        <w:t xml:space="preserve">     </w:t>
      </w:r>
      <w:r w:rsidR="003929C7" w:rsidRPr="00AC7D0F">
        <w:rPr>
          <w:rFonts w:cstheme="minorHAnsi"/>
          <w:sz w:val="26"/>
          <w:szCs w:val="26"/>
        </w:rPr>
        <w:t>İllik planlaş</w:t>
      </w:r>
      <w:r w:rsidR="00503722" w:rsidRPr="00AC7D0F">
        <w:rPr>
          <w:rFonts w:cstheme="minorHAnsi"/>
          <w:sz w:val="26"/>
          <w:szCs w:val="26"/>
        </w:rPr>
        <w:t>dır</w:t>
      </w:r>
      <w:r w:rsidR="003929C7" w:rsidRPr="00AC7D0F">
        <w:rPr>
          <w:rFonts w:cstheme="minorHAnsi"/>
          <w:sz w:val="26"/>
          <w:szCs w:val="26"/>
        </w:rPr>
        <w:t xml:space="preserve">ma müəllimin bir akademik tədris ili ərzindəki sinifdaxili, sinifdənkənar və məktəbdaxili, məktəbdənkənar fəaliyyətini tənzimləyən, tədrisin təşkili ilə bağlı məsələləri </w:t>
      </w:r>
      <w:r w:rsidR="00240EB6" w:rsidRPr="00AC7D0F">
        <w:rPr>
          <w:rFonts w:cstheme="minorHAnsi"/>
          <w:sz w:val="26"/>
          <w:szCs w:val="26"/>
        </w:rPr>
        <w:t xml:space="preserve">özündə əks etdirən sənəddir. </w:t>
      </w:r>
      <w:r w:rsidR="00D17952" w:rsidRPr="00AC7D0F">
        <w:rPr>
          <w:rFonts w:cstheme="minorHAnsi"/>
          <w:sz w:val="26"/>
          <w:szCs w:val="26"/>
        </w:rPr>
        <w:t xml:space="preserve"> Verdiyimiz illik planlaşdırma nümunəsində fənn üzrə sinfin sonu üçün təlim nəticələri, altstandartlar</w:t>
      </w:r>
      <w:r w:rsidR="00D65271" w:rsidRPr="00AC7D0F">
        <w:rPr>
          <w:rFonts w:cstheme="minorHAnsi"/>
          <w:sz w:val="26"/>
          <w:szCs w:val="26"/>
        </w:rPr>
        <w:t xml:space="preserve">, mövzular, </w:t>
      </w:r>
      <w:r w:rsidR="008741DF" w:rsidRPr="00AC7D0F">
        <w:rPr>
          <w:rFonts w:cstheme="minorHAnsi"/>
          <w:sz w:val="26"/>
          <w:szCs w:val="26"/>
        </w:rPr>
        <w:t>onlara ayrılan saat</w:t>
      </w:r>
      <w:r w:rsidR="00B63DE1" w:rsidRPr="00AC7D0F">
        <w:rPr>
          <w:rFonts w:cstheme="minorHAnsi"/>
          <w:sz w:val="26"/>
          <w:szCs w:val="26"/>
        </w:rPr>
        <w:t xml:space="preserve">, tarix və qeydlər üçün boş sütunlar öz əksini tapmışdır. </w:t>
      </w:r>
    </w:p>
    <w:p w14:paraId="7B21E070" w14:textId="77777777" w:rsidR="00117B55" w:rsidRDefault="0007474E" w:rsidP="00AC67AA">
      <w:pPr>
        <w:jc w:val="both"/>
        <w:rPr>
          <w:rFonts w:cstheme="minorHAnsi"/>
          <w:sz w:val="26"/>
          <w:szCs w:val="26"/>
        </w:rPr>
      </w:pPr>
      <w:r w:rsidRPr="00AC7D0F">
        <w:rPr>
          <w:rFonts w:cstheme="minorHAnsi"/>
          <w:sz w:val="26"/>
          <w:szCs w:val="26"/>
        </w:rPr>
        <w:t xml:space="preserve">      </w:t>
      </w:r>
      <w:r w:rsidR="00B63DE1" w:rsidRPr="00AC7D0F">
        <w:rPr>
          <w:rFonts w:cstheme="minorHAnsi"/>
          <w:sz w:val="26"/>
          <w:szCs w:val="26"/>
        </w:rPr>
        <w:t>Birinci növbədə</w:t>
      </w:r>
      <w:r w:rsidR="001C7EE6" w:rsidRPr="00AC7D0F">
        <w:rPr>
          <w:rFonts w:cstheme="minorHAnsi"/>
          <w:sz w:val="26"/>
          <w:szCs w:val="26"/>
        </w:rPr>
        <w:t xml:space="preserve"> onu qeyd etməliyik</w:t>
      </w:r>
      <w:r w:rsidR="00B63DE1" w:rsidRPr="00AC7D0F">
        <w:rPr>
          <w:rFonts w:cstheme="minorHAnsi"/>
          <w:sz w:val="26"/>
          <w:szCs w:val="26"/>
        </w:rPr>
        <w:t xml:space="preserve"> ki, planlaşdırma apararkən </w:t>
      </w:r>
      <w:r w:rsidR="00F51CD2">
        <w:rPr>
          <w:rFonts w:cstheme="minorHAnsi"/>
          <w:sz w:val="26"/>
          <w:szCs w:val="26"/>
        </w:rPr>
        <w:t xml:space="preserve">xüsusilə </w:t>
      </w:r>
      <w:r w:rsidR="00B63DE1" w:rsidRPr="00AC7D0F">
        <w:rPr>
          <w:rFonts w:cstheme="minorHAnsi"/>
          <w:sz w:val="26"/>
          <w:szCs w:val="26"/>
        </w:rPr>
        <w:t>nəticəyönümlük prinsipinə əsaslanmalıyıq.</w:t>
      </w:r>
      <w:r w:rsidR="009B6B73">
        <w:rPr>
          <w:rFonts w:cstheme="minorHAnsi"/>
          <w:sz w:val="26"/>
          <w:szCs w:val="26"/>
        </w:rPr>
        <w:t xml:space="preserve"> </w:t>
      </w:r>
      <w:r w:rsidR="00B63DE1" w:rsidRPr="00AC7D0F">
        <w:rPr>
          <w:rFonts w:cstheme="minorHAnsi"/>
          <w:sz w:val="26"/>
          <w:szCs w:val="26"/>
        </w:rPr>
        <w:t xml:space="preserve">İllik planlaşdırma üçün fənnin sinif üzrə təlim nəticələrinə istinad etməliyik. </w:t>
      </w:r>
      <w:r w:rsidR="00C5153E" w:rsidRPr="00AC7D0F">
        <w:rPr>
          <w:rFonts w:cstheme="minorHAnsi"/>
          <w:sz w:val="26"/>
          <w:szCs w:val="26"/>
        </w:rPr>
        <w:t xml:space="preserve">Elə bu səbəbdən planlaşdırma nümunəsinin baş hissəsində </w:t>
      </w:r>
      <w:r w:rsidR="001C7EE6" w:rsidRPr="00AC7D0F">
        <w:rPr>
          <w:rFonts w:cstheme="minorHAnsi"/>
          <w:sz w:val="26"/>
          <w:szCs w:val="26"/>
        </w:rPr>
        <w:t>fənnin sinif üzrə</w:t>
      </w:r>
      <w:r w:rsidR="00C5153E" w:rsidRPr="00AC7D0F">
        <w:rPr>
          <w:rFonts w:cstheme="minorHAnsi"/>
          <w:sz w:val="26"/>
          <w:szCs w:val="26"/>
        </w:rPr>
        <w:t xml:space="preserve"> təlim nəticələri qeyd edilib. </w:t>
      </w:r>
      <w:r w:rsidR="001C7EE6" w:rsidRPr="00AC7D0F">
        <w:rPr>
          <w:rFonts w:cstheme="minorHAnsi"/>
          <w:sz w:val="26"/>
          <w:szCs w:val="26"/>
        </w:rPr>
        <w:t>Təlim</w:t>
      </w:r>
      <w:r w:rsidR="00C5153E" w:rsidRPr="00AC7D0F">
        <w:rPr>
          <w:rFonts w:cstheme="minorHAnsi"/>
          <w:sz w:val="26"/>
          <w:szCs w:val="26"/>
        </w:rPr>
        <w:t xml:space="preserve"> nəticələrin</w:t>
      </w:r>
      <w:r w:rsidR="001C7EE6" w:rsidRPr="00AC7D0F">
        <w:rPr>
          <w:rFonts w:cstheme="minorHAnsi"/>
          <w:sz w:val="26"/>
          <w:szCs w:val="26"/>
        </w:rPr>
        <w:t>in</w:t>
      </w:r>
      <w:r w:rsidR="00C5153E" w:rsidRPr="00AC7D0F">
        <w:rPr>
          <w:rFonts w:cstheme="minorHAnsi"/>
          <w:sz w:val="26"/>
          <w:szCs w:val="26"/>
        </w:rPr>
        <w:t xml:space="preserve"> əvvəlcədən </w:t>
      </w:r>
      <w:r w:rsidR="003173EC">
        <w:rPr>
          <w:rFonts w:cstheme="minorHAnsi"/>
          <w:sz w:val="26"/>
          <w:szCs w:val="26"/>
        </w:rPr>
        <w:t>müəyyən edilməsinin</w:t>
      </w:r>
      <w:r w:rsidR="00C5153E" w:rsidRPr="00AC7D0F">
        <w:rPr>
          <w:rFonts w:cstheme="minorHAnsi"/>
          <w:sz w:val="26"/>
          <w:szCs w:val="26"/>
        </w:rPr>
        <w:t xml:space="preserve"> üstünlüyü ondadır ki, müəllim fənnini tədris etdiyi sinfin şagirdlərinin ilin sonunda hansı bilik və bacarıqlara sahib olmalı olduğunu əvvəlcədən bilir.</w:t>
      </w:r>
      <w:r w:rsidR="003173EC">
        <w:rPr>
          <w:rFonts w:cstheme="minorHAnsi"/>
          <w:sz w:val="26"/>
          <w:szCs w:val="26"/>
        </w:rPr>
        <w:t xml:space="preserve"> Bu o deməkdir ki, müəllim öz fəaliyyətini elə qurmalıdır ki, ilin sonunda dərs keçdiyi şagirdlər həmin fənnin müvafiq sinfi üzrə verilmiş təlim nəticələrini əldə etsinlər.</w:t>
      </w:r>
      <w:r w:rsidR="00C5153E" w:rsidRPr="00AC7D0F">
        <w:rPr>
          <w:rFonts w:cstheme="minorHAnsi"/>
          <w:sz w:val="26"/>
          <w:szCs w:val="26"/>
        </w:rPr>
        <w:t xml:space="preserve"> Daha sonra </w:t>
      </w:r>
      <w:r w:rsidR="001C7EE6" w:rsidRPr="00AC7D0F">
        <w:rPr>
          <w:rFonts w:cstheme="minorHAnsi"/>
          <w:sz w:val="26"/>
          <w:szCs w:val="26"/>
        </w:rPr>
        <w:t>illik planlaşdırmada</w:t>
      </w:r>
      <w:r w:rsidR="003173EC">
        <w:rPr>
          <w:rFonts w:cstheme="minorHAnsi"/>
          <w:sz w:val="26"/>
          <w:szCs w:val="26"/>
        </w:rPr>
        <w:t xml:space="preserve"> </w:t>
      </w:r>
      <w:r w:rsidR="00C5153E" w:rsidRPr="00AC7D0F">
        <w:rPr>
          <w:rFonts w:cstheme="minorHAnsi"/>
          <w:sz w:val="26"/>
          <w:szCs w:val="26"/>
        </w:rPr>
        <w:t>təlim nəticələ</w:t>
      </w:r>
      <w:r w:rsidR="00F953EA" w:rsidRPr="00AC7D0F">
        <w:rPr>
          <w:rFonts w:cstheme="minorHAnsi"/>
          <w:sz w:val="26"/>
          <w:szCs w:val="26"/>
        </w:rPr>
        <w:t>rin</w:t>
      </w:r>
      <w:r w:rsidR="003173EC">
        <w:rPr>
          <w:rFonts w:cstheme="minorHAnsi"/>
          <w:sz w:val="26"/>
          <w:szCs w:val="26"/>
        </w:rPr>
        <w:t>ə</w:t>
      </w:r>
      <w:r w:rsidR="00DF2E8A">
        <w:rPr>
          <w:rFonts w:cstheme="minorHAnsi"/>
          <w:sz w:val="26"/>
          <w:szCs w:val="26"/>
        </w:rPr>
        <w:t xml:space="preserve"> nail olmaq üçün</w:t>
      </w:r>
      <w:r w:rsidR="003173EC">
        <w:rPr>
          <w:rFonts w:cstheme="minorHAnsi"/>
          <w:sz w:val="26"/>
          <w:szCs w:val="26"/>
        </w:rPr>
        <w:t xml:space="preserve"> şagirdlərin hansı səviyyədə bilik və bacarıqlara çatmalı olduğunu ifadə edən </w:t>
      </w:r>
      <w:r w:rsidR="0057331C" w:rsidRPr="00AC7D0F">
        <w:rPr>
          <w:rFonts w:cstheme="minorHAnsi"/>
          <w:sz w:val="26"/>
          <w:szCs w:val="26"/>
        </w:rPr>
        <w:t>altstandartlar qeyd edilir</w:t>
      </w:r>
      <w:r w:rsidR="00F953EA" w:rsidRPr="00AC7D0F">
        <w:rPr>
          <w:rFonts w:cstheme="minorHAnsi"/>
          <w:sz w:val="26"/>
          <w:szCs w:val="26"/>
        </w:rPr>
        <w:t>.</w:t>
      </w:r>
      <w:r w:rsidR="009B6B73">
        <w:rPr>
          <w:rFonts w:cstheme="minorHAnsi"/>
          <w:sz w:val="26"/>
          <w:szCs w:val="26"/>
        </w:rPr>
        <w:t xml:space="preserve"> </w:t>
      </w:r>
      <w:r w:rsidR="003E47C4">
        <w:rPr>
          <w:rFonts w:cstheme="minorHAnsi"/>
          <w:sz w:val="26"/>
          <w:szCs w:val="26"/>
        </w:rPr>
        <w:t xml:space="preserve">Bunu da vurğulayaq ki, altstandartlar şagirdlərin bilik və bacarıq səviyyəsinə qoyulmuş dövlət tələbidir. </w:t>
      </w:r>
      <w:r w:rsidR="00360679">
        <w:rPr>
          <w:rFonts w:cstheme="minorHAnsi"/>
          <w:sz w:val="26"/>
          <w:szCs w:val="26"/>
        </w:rPr>
        <w:t>Bir akademik dərs</w:t>
      </w:r>
      <w:r w:rsidR="00FD20C5">
        <w:rPr>
          <w:rFonts w:cstheme="minorHAnsi"/>
          <w:sz w:val="26"/>
          <w:szCs w:val="26"/>
        </w:rPr>
        <w:t xml:space="preserve"> üçün 1 və ya 2 altstandart seçilməsi məqsədə daha müvafiqdir. </w:t>
      </w:r>
      <w:r w:rsidR="00401D4B">
        <w:rPr>
          <w:rFonts w:cstheme="minorHAnsi"/>
          <w:sz w:val="26"/>
          <w:szCs w:val="26"/>
        </w:rPr>
        <w:t>Çünki</w:t>
      </w:r>
      <w:r w:rsidR="003E47C4">
        <w:rPr>
          <w:rFonts w:cstheme="minorHAnsi"/>
          <w:sz w:val="26"/>
          <w:szCs w:val="26"/>
        </w:rPr>
        <w:t>,</w:t>
      </w:r>
      <w:r w:rsidR="00FD20C5">
        <w:rPr>
          <w:rFonts w:cstheme="minorHAnsi"/>
          <w:sz w:val="26"/>
          <w:szCs w:val="26"/>
        </w:rPr>
        <w:t xml:space="preserve"> bir 45 dəqiqəlik dərsdə 2-dən artıq standartı reallaşdırmaq bir qədər </w:t>
      </w:r>
      <w:r w:rsidR="00401D4B">
        <w:rPr>
          <w:rFonts w:cstheme="minorHAnsi"/>
          <w:sz w:val="26"/>
          <w:szCs w:val="26"/>
        </w:rPr>
        <w:t>çə</w:t>
      </w:r>
      <w:r w:rsidR="003E47C4">
        <w:rPr>
          <w:rFonts w:cstheme="minorHAnsi"/>
          <w:sz w:val="26"/>
          <w:szCs w:val="26"/>
        </w:rPr>
        <w:t>tindir</w:t>
      </w:r>
      <w:r w:rsidR="009B6B73">
        <w:rPr>
          <w:rFonts w:cstheme="minorHAnsi"/>
          <w:sz w:val="26"/>
          <w:szCs w:val="26"/>
        </w:rPr>
        <w:t xml:space="preserve">. </w:t>
      </w:r>
      <w:r w:rsidR="00F953EA" w:rsidRPr="00AC7D0F">
        <w:rPr>
          <w:rFonts w:cstheme="minorHAnsi"/>
          <w:sz w:val="26"/>
          <w:szCs w:val="26"/>
        </w:rPr>
        <w:t xml:space="preserve">Seçilən </w:t>
      </w:r>
      <w:r w:rsidR="001C7EE6" w:rsidRPr="00AC7D0F">
        <w:rPr>
          <w:rFonts w:cstheme="minorHAnsi"/>
          <w:sz w:val="26"/>
          <w:szCs w:val="26"/>
        </w:rPr>
        <w:t>alt</w:t>
      </w:r>
      <w:r w:rsidR="00F953EA" w:rsidRPr="00AC7D0F">
        <w:rPr>
          <w:rFonts w:cstheme="minorHAnsi"/>
          <w:sz w:val="26"/>
          <w:szCs w:val="26"/>
        </w:rPr>
        <w:t>standar</w:t>
      </w:r>
      <w:r w:rsidR="001C7EE6" w:rsidRPr="00AC7D0F">
        <w:rPr>
          <w:rFonts w:cstheme="minorHAnsi"/>
          <w:sz w:val="26"/>
          <w:szCs w:val="26"/>
        </w:rPr>
        <w:t>t</w:t>
      </w:r>
      <w:r w:rsidR="00F953EA" w:rsidRPr="00AC7D0F">
        <w:rPr>
          <w:rFonts w:cstheme="minorHAnsi"/>
          <w:sz w:val="26"/>
          <w:szCs w:val="26"/>
        </w:rPr>
        <w:t xml:space="preserve">ları reallaşdırmaq üçün dərslikdən və ya </w:t>
      </w:r>
      <w:r w:rsidR="00AC7D0F" w:rsidRPr="00AC7D0F">
        <w:rPr>
          <w:rFonts w:cstheme="minorHAnsi"/>
          <w:sz w:val="26"/>
          <w:szCs w:val="26"/>
        </w:rPr>
        <w:t>digər resurslardan</w:t>
      </w:r>
      <w:r w:rsidR="00F953EA" w:rsidRPr="00AC7D0F">
        <w:rPr>
          <w:rFonts w:cstheme="minorHAnsi"/>
          <w:sz w:val="26"/>
          <w:szCs w:val="26"/>
        </w:rPr>
        <w:t xml:space="preserve"> istifadə</w:t>
      </w:r>
      <w:r w:rsidR="001C7EE6" w:rsidRPr="00AC7D0F">
        <w:rPr>
          <w:rFonts w:cstheme="minorHAnsi"/>
          <w:sz w:val="26"/>
          <w:szCs w:val="26"/>
        </w:rPr>
        <w:t xml:space="preserve"> etməklə mövzular müəyyənləşdirilir</w:t>
      </w:r>
      <w:r w:rsidR="00F953EA" w:rsidRPr="00AC7D0F">
        <w:rPr>
          <w:rFonts w:cstheme="minorHAnsi"/>
          <w:sz w:val="26"/>
          <w:szCs w:val="26"/>
        </w:rPr>
        <w:t>. İstifadə edəcəyimiz mövzular illik planlaşdırmada öz əksini tapmalıdır.</w:t>
      </w:r>
      <w:r w:rsidR="00117B55">
        <w:rPr>
          <w:rFonts w:cstheme="minorHAnsi"/>
          <w:sz w:val="26"/>
          <w:szCs w:val="26"/>
        </w:rPr>
        <w:t xml:space="preserve"> </w:t>
      </w:r>
    </w:p>
    <w:p w14:paraId="5DAC3301" w14:textId="77777777" w:rsidR="00117B55" w:rsidRDefault="00117B55" w:rsidP="00AC67AA">
      <w:pPr>
        <w:jc w:val="both"/>
        <w:rPr>
          <w:rFonts w:cstheme="minorHAnsi"/>
          <w:sz w:val="26"/>
          <w:szCs w:val="26"/>
        </w:rPr>
      </w:pPr>
      <w:r>
        <w:rPr>
          <w:rFonts w:cstheme="minorHAnsi"/>
          <w:sz w:val="26"/>
          <w:szCs w:val="26"/>
        </w:rPr>
        <w:t xml:space="preserve">      Nəticə olaraq belə </w:t>
      </w:r>
      <w:r w:rsidR="007702B4">
        <w:rPr>
          <w:rFonts w:cstheme="minorHAnsi"/>
          <w:sz w:val="26"/>
          <w:szCs w:val="26"/>
        </w:rPr>
        <w:t>ifadə etmək</w:t>
      </w:r>
      <w:r>
        <w:rPr>
          <w:rFonts w:cstheme="minorHAnsi"/>
          <w:sz w:val="26"/>
          <w:szCs w:val="26"/>
        </w:rPr>
        <w:t xml:space="preserve"> olar ki, illik plan</w:t>
      </w:r>
      <w:r w:rsidR="00DD7DD8">
        <w:rPr>
          <w:rFonts w:cstheme="minorHAnsi"/>
          <w:sz w:val="26"/>
          <w:szCs w:val="26"/>
        </w:rPr>
        <w:t>laşdırma</w:t>
      </w:r>
      <w:r>
        <w:rPr>
          <w:rFonts w:cstheme="minorHAnsi"/>
          <w:sz w:val="26"/>
          <w:szCs w:val="26"/>
        </w:rPr>
        <w:t xml:space="preserve"> üç əsas sütun üzərində qurulacaq:</w:t>
      </w:r>
    </w:p>
    <w:p w14:paraId="322D9331" w14:textId="77777777" w:rsidR="00117B55" w:rsidRPr="00117B55" w:rsidRDefault="00117B55" w:rsidP="00AC67AA">
      <w:pPr>
        <w:pStyle w:val="a5"/>
        <w:numPr>
          <w:ilvl w:val="0"/>
          <w:numId w:val="1"/>
        </w:numPr>
        <w:jc w:val="both"/>
        <w:rPr>
          <w:rFonts w:cstheme="minorHAnsi"/>
          <w:sz w:val="26"/>
          <w:szCs w:val="26"/>
        </w:rPr>
      </w:pPr>
      <w:r w:rsidRPr="00117B55">
        <w:rPr>
          <w:rFonts w:cstheme="minorHAnsi"/>
          <w:sz w:val="26"/>
          <w:szCs w:val="26"/>
        </w:rPr>
        <w:t>Fənn üzrə sinfin sonu üçün təlim nəticələri</w:t>
      </w:r>
      <w:r w:rsidR="00F953EA" w:rsidRPr="00117B55">
        <w:rPr>
          <w:rFonts w:cstheme="minorHAnsi"/>
          <w:sz w:val="26"/>
          <w:szCs w:val="26"/>
        </w:rPr>
        <w:t xml:space="preserve"> </w:t>
      </w:r>
    </w:p>
    <w:p w14:paraId="197492DF" w14:textId="77777777" w:rsidR="007702B4" w:rsidRPr="00E87F2D" w:rsidRDefault="008D0BC8" w:rsidP="00AC67AA">
      <w:pPr>
        <w:pStyle w:val="a5"/>
        <w:numPr>
          <w:ilvl w:val="0"/>
          <w:numId w:val="1"/>
        </w:numPr>
        <w:jc w:val="both"/>
        <w:rPr>
          <w:rFonts w:cstheme="minorHAnsi"/>
          <w:sz w:val="26"/>
          <w:szCs w:val="26"/>
        </w:rPr>
      </w:pPr>
      <w:r>
        <w:rPr>
          <w:rFonts w:cstheme="minorHAnsi"/>
          <w:sz w:val="26"/>
          <w:szCs w:val="26"/>
        </w:rPr>
        <w:t>T</w:t>
      </w:r>
      <w:r w:rsidR="00E87F2D" w:rsidRPr="00E87F2D">
        <w:rPr>
          <w:rFonts w:cstheme="minorHAnsi"/>
          <w:sz w:val="26"/>
          <w:szCs w:val="26"/>
        </w:rPr>
        <w:t>əlim nəticəsində göstərilən bilik və bacarıqların formalaşmasına xidmət edən altstandartlar</w:t>
      </w:r>
    </w:p>
    <w:p w14:paraId="28334736" w14:textId="77777777" w:rsidR="007702B4" w:rsidRDefault="00E87F2D" w:rsidP="00AC67AA">
      <w:pPr>
        <w:pStyle w:val="a5"/>
        <w:numPr>
          <w:ilvl w:val="0"/>
          <w:numId w:val="1"/>
        </w:numPr>
        <w:jc w:val="both"/>
        <w:rPr>
          <w:rFonts w:cstheme="minorHAnsi"/>
          <w:sz w:val="26"/>
          <w:szCs w:val="26"/>
        </w:rPr>
      </w:pPr>
      <w:r>
        <w:rPr>
          <w:rFonts w:cstheme="minorHAnsi"/>
          <w:sz w:val="26"/>
          <w:szCs w:val="26"/>
        </w:rPr>
        <w:t>Seçilən a</w:t>
      </w:r>
      <w:r w:rsidR="008D0BC8">
        <w:rPr>
          <w:rFonts w:cstheme="minorHAnsi"/>
          <w:sz w:val="26"/>
          <w:szCs w:val="26"/>
        </w:rPr>
        <w:t xml:space="preserve">ltstandartların reallaşmasını təmin edəcək </w:t>
      </w:r>
      <w:r w:rsidR="007702B4">
        <w:rPr>
          <w:rFonts w:cstheme="minorHAnsi"/>
          <w:sz w:val="26"/>
          <w:szCs w:val="26"/>
        </w:rPr>
        <w:t>mövzular</w:t>
      </w:r>
    </w:p>
    <w:p w14:paraId="523FA00F" w14:textId="3297AC25" w:rsidR="00CA1124" w:rsidRPr="007702B4" w:rsidRDefault="007702B4" w:rsidP="00AC67AA">
      <w:pPr>
        <w:ind w:left="360"/>
        <w:jc w:val="both"/>
        <w:rPr>
          <w:rFonts w:cstheme="minorHAnsi"/>
          <w:sz w:val="26"/>
          <w:szCs w:val="26"/>
        </w:rPr>
      </w:pPr>
      <w:r>
        <w:rPr>
          <w:rFonts w:cstheme="minorHAnsi"/>
          <w:sz w:val="26"/>
          <w:szCs w:val="26"/>
        </w:rPr>
        <w:t xml:space="preserve">    </w:t>
      </w:r>
      <w:r w:rsidR="00AC7D0F" w:rsidRPr="007702B4">
        <w:rPr>
          <w:rFonts w:cstheme="minorHAnsi"/>
          <w:sz w:val="26"/>
          <w:szCs w:val="26"/>
        </w:rPr>
        <w:t xml:space="preserve">İllik planlaşdırmanın </w:t>
      </w:r>
      <w:r w:rsidR="00DF2E8A" w:rsidRPr="007702B4">
        <w:rPr>
          <w:rFonts w:cstheme="minorHAnsi"/>
          <w:sz w:val="26"/>
          <w:szCs w:val="26"/>
        </w:rPr>
        <w:t xml:space="preserve">tərtib edilməsinin əsas mahiyyəti </w:t>
      </w:r>
      <w:r w:rsidR="0011380C">
        <w:rPr>
          <w:rFonts w:cstheme="minorHAnsi"/>
          <w:b/>
          <w:sz w:val="26"/>
          <w:szCs w:val="26"/>
        </w:rPr>
        <w:t>9</w:t>
      </w:r>
      <w:r w:rsidR="00DD7DD8" w:rsidRPr="00DD7DD8">
        <w:rPr>
          <w:rFonts w:cstheme="minorHAnsi"/>
          <w:b/>
          <w:sz w:val="26"/>
          <w:szCs w:val="26"/>
        </w:rPr>
        <w:t>-c</w:t>
      </w:r>
      <w:r w:rsidR="0011380C">
        <w:rPr>
          <w:rFonts w:cstheme="minorHAnsi"/>
          <w:b/>
          <w:sz w:val="26"/>
          <w:szCs w:val="26"/>
        </w:rPr>
        <w:t>u</w:t>
      </w:r>
      <w:r w:rsidR="00DD7DD8" w:rsidRPr="00DD7DD8">
        <w:rPr>
          <w:rFonts w:cstheme="minorHAnsi"/>
          <w:b/>
          <w:sz w:val="26"/>
          <w:szCs w:val="26"/>
        </w:rPr>
        <w:t xml:space="preserve"> sini</w:t>
      </w:r>
      <w:r w:rsidR="0011380C">
        <w:rPr>
          <w:rFonts w:cstheme="minorHAnsi"/>
          <w:b/>
          <w:sz w:val="26"/>
          <w:szCs w:val="26"/>
        </w:rPr>
        <w:t>f Azərbaycan tarixi</w:t>
      </w:r>
      <w:r w:rsidR="00DD7DD8">
        <w:rPr>
          <w:rFonts w:cstheme="minorHAnsi"/>
          <w:sz w:val="26"/>
          <w:szCs w:val="26"/>
        </w:rPr>
        <w:t xml:space="preserve"> fənninin </w:t>
      </w:r>
      <w:r w:rsidR="00DF2E8A" w:rsidRPr="007702B4">
        <w:rPr>
          <w:rFonts w:cstheme="minorHAnsi"/>
          <w:sz w:val="26"/>
          <w:szCs w:val="26"/>
        </w:rPr>
        <w:t>nümunə</w:t>
      </w:r>
      <w:r w:rsidR="00DD7DD8">
        <w:rPr>
          <w:rFonts w:cstheme="minorHAnsi"/>
          <w:sz w:val="26"/>
          <w:szCs w:val="26"/>
        </w:rPr>
        <w:t>sində</w:t>
      </w:r>
      <w:r w:rsidR="00DF2E8A" w:rsidRPr="007702B4">
        <w:rPr>
          <w:rFonts w:cstheme="minorHAnsi"/>
          <w:sz w:val="26"/>
          <w:szCs w:val="26"/>
        </w:rPr>
        <w:t xml:space="preserve"> aşağıdakı alqoritmlə</w:t>
      </w:r>
      <w:r w:rsidR="00AC7D0F" w:rsidRPr="007702B4">
        <w:rPr>
          <w:rFonts w:cstheme="minorHAnsi"/>
          <w:sz w:val="26"/>
          <w:szCs w:val="26"/>
        </w:rPr>
        <w:t xml:space="preserve"> </w:t>
      </w:r>
      <w:r w:rsidR="00DF2E8A" w:rsidRPr="007702B4">
        <w:rPr>
          <w:rFonts w:cstheme="minorHAnsi"/>
          <w:sz w:val="26"/>
          <w:szCs w:val="26"/>
        </w:rPr>
        <w:t>ifadə edilmişdir.</w:t>
      </w:r>
    </w:p>
    <w:tbl>
      <w:tblPr>
        <w:tblStyle w:val="a3"/>
        <w:tblW w:w="10206" w:type="dxa"/>
        <w:tblInd w:w="-5" w:type="dxa"/>
        <w:tblLook w:val="04A0" w:firstRow="1" w:lastRow="0" w:firstColumn="1" w:lastColumn="0" w:noHBand="0" w:noVBand="1"/>
      </w:tblPr>
      <w:tblGrid>
        <w:gridCol w:w="10206"/>
      </w:tblGrid>
      <w:tr w:rsidR="005C654D" w:rsidRPr="00AC7D0F" w14:paraId="1A0E212E" w14:textId="77777777" w:rsidTr="00CA1124">
        <w:trPr>
          <w:trHeight w:val="499"/>
        </w:trPr>
        <w:tc>
          <w:tcPr>
            <w:tcW w:w="10206" w:type="dxa"/>
          </w:tcPr>
          <w:p w14:paraId="6DEC3730" w14:textId="140FC534" w:rsidR="005C654D" w:rsidRPr="00AC7D0F" w:rsidRDefault="0011380C" w:rsidP="0007474E">
            <w:pPr>
              <w:jc w:val="center"/>
              <w:rPr>
                <w:rFonts w:cstheme="minorHAnsi"/>
                <w:b/>
                <w:sz w:val="26"/>
                <w:szCs w:val="26"/>
              </w:rPr>
            </w:pPr>
            <w:r>
              <w:rPr>
                <w:rFonts w:cstheme="minorHAnsi"/>
                <w:b/>
                <w:sz w:val="26"/>
                <w:szCs w:val="26"/>
              </w:rPr>
              <w:t>9 -</w:t>
            </w:r>
            <w:r w:rsidR="005C654D" w:rsidRPr="00AC7D0F">
              <w:rPr>
                <w:rFonts w:cstheme="minorHAnsi"/>
                <w:b/>
                <w:sz w:val="26"/>
                <w:szCs w:val="26"/>
              </w:rPr>
              <w:t xml:space="preserve"> c</w:t>
            </w:r>
            <w:r>
              <w:rPr>
                <w:rFonts w:cstheme="minorHAnsi"/>
                <w:b/>
                <w:sz w:val="26"/>
                <w:szCs w:val="26"/>
              </w:rPr>
              <w:t>u</w:t>
            </w:r>
            <w:r w:rsidR="005C654D" w:rsidRPr="00AC7D0F">
              <w:rPr>
                <w:rFonts w:cstheme="minorHAnsi"/>
                <w:b/>
                <w:sz w:val="26"/>
                <w:szCs w:val="26"/>
              </w:rPr>
              <w:t xml:space="preserve"> sinif </w:t>
            </w:r>
            <w:r>
              <w:rPr>
                <w:rFonts w:cstheme="minorHAnsi"/>
                <w:b/>
                <w:sz w:val="26"/>
                <w:szCs w:val="26"/>
              </w:rPr>
              <w:t xml:space="preserve">Azərbaycan tarixi </w:t>
            </w:r>
            <w:r w:rsidR="005C654D" w:rsidRPr="00AC7D0F">
              <w:rPr>
                <w:rFonts w:cstheme="minorHAnsi"/>
                <w:b/>
                <w:sz w:val="26"/>
                <w:szCs w:val="26"/>
              </w:rPr>
              <w:t>fənni üzrə sinfin sonu üçün təlim nəticələrindən biri</w:t>
            </w:r>
            <w:r w:rsidR="00353047" w:rsidRPr="00AC7D0F">
              <w:rPr>
                <w:rFonts w:cstheme="minorHAnsi"/>
                <w:b/>
                <w:sz w:val="26"/>
                <w:szCs w:val="26"/>
              </w:rPr>
              <w:t>:</w:t>
            </w:r>
          </w:p>
        </w:tc>
      </w:tr>
      <w:tr w:rsidR="005C654D" w:rsidRPr="00AC7D0F" w14:paraId="5C37241C" w14:textId="77777777" w:rsidTr="007702B4">
        <w:trPr>
          <w:trHeight w:val="385"/>
        </w:trPr>
        <w:tc>
          <w:tcPr>
            <w:tcW w:w="10206" w:type="dxa"/>
          </w:tcPr>
          <w:p w14:paraId="2B1B9530" w14:textId="3F4DBEFB" w:rsidR="005C654D" w:rsidRPr="00AC7D0F" w:rsidRDefault="00254DFB" w:rsidP="0007474E">
            <w:pPr>
              <w:jc w:val="center"/>
              <w:rPr>
                <w:rFonts w:cstheme="minorHAnsi"/>
                <w:sz w:val="26"/>
                <w:szCs w:val="26"/>
              </w:rPr>
            </w:pPr>
            <w:r w:rsidRPr="00254DFB">
              <w:rPr>
                <w:rFonts w:cstheme="minorHAnsi"/>
                <w:sz w:val="26"/>
                <w:szCs w:val="26"/>
              </w:rPr>
              <w:t>Dövlətlərarası münasibətlərdə Azərbaycanın mövqeyini dəyərləndirir</w:t>
            </w:r>
          </w:p>
        </w:tc>
      </w:tr>
    </w:tbl>
    <w:p w14:paraId="4A711F90" w14:textId="77A24C2A" w:rsidR="0007474E" w:rsidRPr="00AC7D0F" w:rsidRDefault="00CA1124" w:rsidP="00CA1124">
      <w:pPr>
        <w:jc w:val="both"/>
        <w:rPr>
          <w:rFonts w:cstheme="minorHAnsi"/>
          <w:b/>
          <w:sz w:val="26"/>
          <w:szCs w:val="26"/>
        </w:rPr>
      </w:pPr>
      <w:r w:rsidRPr="00AC7D0F">
        <w:rPr>
          <w:rFonts w:cstheme="minorHAnsi"/>
          <w:b/>
          <w:sz w:val="26"/>
          <w:szCs w:val="26"/>
          <w:lang w:val="ru-RU" w:eastAsia="ru-RU"/>
        </w:rPr>
        <mc:AlternateContent>
          <mc:Choice Requires="wps">
            <w:drawing>
              <wp:anchor distT="0" distB="0" distL="114300" distR="114300" simplePos="0" relativeHeight="251659264" behindDoc="0" locked="0" layoutInCell="1" allowOverlap="1" wp14:anchorId="5344F3CE" wp14:editId="3FB30F4F">
                <wp:simplePos x="0" y="0"/>
                <wp:positionH relativeFrom="column">
                  <wp:posOffset>2921635</wp:posOffset>
                </wp:positionH>
                <wp:positionV relativeFrom="paragraph">
                  <wp:posOffset>12700</wp:posOffset>
                </wp:positionV>
                <wp:extent cx="314325" cy="457200"/>
                <wp:effectExtent l="19050" t="0" r="47625" b="38100"/>
                <wp:wrapNone/>
                <wp:docPr id="1" name="Стрелка вниз 1"/>
                <wp:cNvGraphicFramePr/>
                <a:graphic xmlns:a="http://schemas.openxmlformats.org/drawingml/2006/main">
                  <a:graphicData uri="http://schemas.microsoft.com/office/word/2010/wordprocessingShape">
                    <wps:wsp>
                      <wps:cNvSpPr/>
                      <wps:spPr>
                        <a:xfrm>
                          <a:off x="0" y="0"/>
                          <a:ext cx="31432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C62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30.05pt;margin-top:1pt;width:2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" adj="14175" fillcolor="#5b9bd5 [3204]" strokecolor="#1f4d78 [1604]" strokeweight="1pt"/>
            </w:pict>
          </mc:Fallback>
        </mc:AlternateContent>
      </w:r>
    </w:p>
    <w:tbl>
      <w:tblPr>
        <w:tblStyle w:val="a3"/>
        <w:tblpPr w:leftFromText="180" w:rightFromText="180" w:vertAnchor="text" w:horzAnchor="margin" w:tblpY="244"/>
        <w:tblW w:w="10212" w:type="dxa"/>
        <w:tblLook w:val="04A0" w:firstRow="1" w:lastRow="0" w:firstColumn="1" w:lastColumn="0" w:noHBand="0" w:noVBand="1"/>
      </w:tblPr>
      <w:tblGrid>
        <w:gridCol w:w="10212"/>
      </w:tblGrid>
      <w:tr w:rsidR="005C654D" w:rsidRPr="00AC7D0F" w14:paraId="28DF6AE3" w14:textId="77777777" w:rsidTr="00CA1124">
        <w:trPr>
          <w:trHeight w:val="552"/>
        </w:trPr>
        <w:tc>
          <w:tcPr>
            <w:tcW w:w="10212" w:type="dxa"/>
          </w:tcPr>
          <w:p w14:paraId="70D4A589" w14:textId="77777777" w:rsidR="005C654D" w:rsidRPr="00AC7D0F" w:rsidRDefault="00353047" w:rsidP="0007474E">
            <w:pPr>
              <w:jc w:val="center"/>
              <w:rPr>
                <w:rFonts w:cstheme="minorHAnsi"/>
                <w:b/>
                <w:sz w:val="26"/>
                <w:szCs w:val="26"/>
              </w:rPr>
            </w:pPr>
            <w:r w:rsidRPr="00AC7D0F">
              <w:rPr>
                <w:rFonts w:cstheme="minorHAnsi"/>
                <w:b/>
                <w:sz w:val="26"/>
                <w:szCs w:val="26"/>
              </w:rPr>
              <w:t>T</w:t>
            </w:r>
            <w:r w:rsidR="005C654D" w:rsidRPr="00AC7D0F">
              <w:rPr>
                <w:rFonts w:cstheme="minorHAnsi"/>
                <w:b/>
                <w:sz w:val="26"/>
                <w:szCs w:val="26"/>
              </w:rPr>
              <w:t>əlim nəticə</w:t>
            </w:r>
            <w:r w:rsidRPr="00AC7D0F">
              <w:rPr>
                <w:rFonts w:cstheme="minorHAnsi"/>
                <w:b/>
                <w:sz w:val="26"/>
                <w:szCs w:val="26"/>
              </w:rPr>
              <w:t xml:space="preserve">sində göstərilən bilik və bacarıqların formalaşmasına xidmət </w:t>
            </w:r>
            <w:r w:rsidR="00CA1124" w:rsidRPr="00AC7D0F">
              <w:rPr>
                <w:rFonts w:cstheme="minorHAnsi"/>
                <w:b/>
                <w:sz w:val="26"/>
                <w:szCs w:val="26"/>
              </w:rPr>
              <w:t xml:space="preserve">edən </w:t>
            </w:r>
            <w:r w:rsidRPr="00AC7D0F">
              <w:rPr>
                <w:rFonts w:cstheme="minorHAnsi"/>
                <w:b/>
                <w:sz w:val="26"/>
                <w:szCs w:val="26"/>
              </w:rPr>
              <w:t>altstandartlar</w:t>
            </w:r>
            <w:r w:rsidR="00CA1124" w:rsidRPr="00AC7D0F">
              <w:rPr>
                <w:rFonts w:cstheme="minorHAnsi"/>
                <w:b/>
                <w:sz w:val="26"/>
                <w:szCs w:val="26"/>
              </w:rPr>
              <w:t>:</w:t>
            </w:r>
          </w:p>
        </w:tc>
      </w:tr>
      <w:tr w:rsidR="005C654D" w:rsidRPr="00AC7D0F" w14:paraId="0CAE79CF" w14:textId="77777777" w:rsidTr="007702B4">
        <w:trPr>
          <w:trHeight w:val="339"/>
        </w:trPr>
        <w:tc>
          <w:tcPr>
            <w:tcW w:w="10212" w:type="dxa"/>
          </w:tcPr>
          <w:p w14:paraId="1E145285" w14:textId="61BA1180" w:rsidR="005C654D" w:rsidRPr="00D84819" w:rsidRDefault="00D84819" w:rsidP="00D84819">
            <w:pPr>
              <w:pStyle w:val="a5"/>
              <w:numPr>
                <w:ilvl w:val="2"/>
                <w:numId w:val="1"/>
              </w:numPr>
              <w:jc w:val="center"/>
              <w:rPr>
                <w:rFonts w:cstheme="minorHAnsi"/>
                <w:sz w:val="26"/>
                <w:szCs w:val="26"/>
              </w:rPr>
            </w:pPr>
            <w:r w:rsidRPr="00D84819">
              <w:rPr>
                <w:rFonts w:cstheme="minorHAnsi"/>
                <w:sz w:val="26"/>
                <w:szCs w:val="26"/>
              </w:rPr>
              <w:t>Müstəmləkə  rejimi, müstəqillik  şəraitində inzibati, sosial-iqtisadi həyatda baş verən dəyişiklikləri  təhlil  edir.</w:t>
            </w:r>
          </w:p>
        </w:tc>
      </w:tr>
      <w:tr w:rsidR="005C654D" w:rsidRPr="00AC7D0F" w14:paraId="014067D2" w14:textId="77777777" w:rsidTr="007702B4">
        <w:trPr>
          <w:trHeight w:val="273"/>
        </w:trPr>
        <w:tc>
          <w:tcPr>
            <w:tcW w:w="10212" w:type="dxa"/>
          </w:tcPr>
          <w:p w14:paraId="1C83A43D" w14:textId="65E7293E" w:rsidR="005C654D" w:rsidRPr="00D84819" w:rsidRDefault="00D84819" w:rsidP="00D84819">
            <w:pPr>
              <w:pStyle w:val="a5"/>
              <w:numPr>
                <w:ilvl w:val="2"/>
                <w:numId w:val="1"/>
              </w:numPr>
              <w:jc w:val="center"/>
              <w:rPr>
                <w:rFonts w:cstheme="minorHAnsi"/>
                <w:sz w:val="26"/>
                <w:szCs w:val="26"/>
              </w:rPr>
            </w:pPr>
            <w:r w:rsidRPr="00D84819">
              <w:rPr>
                <w:rFonts w:cstheme="minorHAnsi"/>
                <w:sz w:val="26"/>
                <w:szCs w:val="26"/>
              </w:rPr>
              <w:t>Xarici  dövlətlərin strateji maraqları ilə bağlı Azərbaycanın  mövqeyini  dəyərləndirir.</w:t>
            </w:r>
          </w:p>
        </w:tc>
      </w:tr>
    </w:tbl>
    <w:p w14:paraId="1EDB847C" w14:textId="2850D2C8" w:rsidR="007F73D3" w:rsidRDefault="00E23551" w:rsidP="00CA1124">
      <w:pPr>
        <w:jc w:val="both"/>
        <w:rPr>
          <w:rFonts w:cstheme="minorHAnsi"/>
          <w:b/>
          <w:sz w:val="26"/>
          <w:szCs w:val="26"/>
        </w:rPr>
      </w:pPr>
      <w:r w:rsidRPr="00AC7D0F">
        <w:rPr>
          <w:rFonts w:cstheme="minorHAnsi"/>
          <w:b/>
          <w:sz w:val="26"/>
          <w:szCs w:val="26"/>
          <w:lang w:val="ru-RU" w:eastAsia="ru-RU"/>
        </w:rPr>
        <mc:AlternateContent>
          <mc:Choice Requires="wps">
            <w:drawing>
              <wp:anchor distT="0" distB="0" distL="114300" distR="114300" simplePos="0" relativeHeight="251661312" behindDoc="0" locked="0" layoutInCell="1" allowOverlap="1" wp14:anchorId="0FB3E110" wp14:editId="02D7E2D6">
                <wp:simplePos x="0" y="0"/>
                <wp:positionH relativeFrom="column">
                  <wp:posOffset>2927350</wp:posOffset>
                </wp:positionH>
                <wp:positionV relativeFrom="paragraph">
                  <wp:posOffset>1188085</wp:posOffset>
                </wp:positionV>
                <wp:extent cx="342900" cy="495300"/>
                <wp:effectExtent l="19050" t="0" r="19050" b="38100"/>
                <wp:wrapNone/>
                <wp:docPr id="2" name="Стрелка вниз 2"/>
                <wp:cNvGraphicFramePr/>
                <a:graphic xmlns:a="http://schemas.openxmlformats.org/drawingml/2006/main">
                  <a:graphicData uri="http://schemas.microsoft.com/office/word/2010/wordprocessingShape">
                    <wps:wsp>
                      <wps:cNvSpPr/>
                      <wps:spPr>
                        <a:xfrm>
                          <a:off x="0" y="0"/>
                          <a:ext cx="34290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DCF1B" id="Стрелка вниз 2" o:spid="_x0000_s1026" type="#_x0000_t67" style="position:absolute;margin-left:230.5pt;margin-top:93.55pt;width:27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" adj="14123" fillcolor="#5b9bd5 [3204]" strokecolor="#1f4d78 [1604]" strokeweight="1pt"/>
            </w:pict>
          </mc:Fallback>
        </mc:AlternateContent>
      </w:r>
    </w:p>
    <w:p w14:paraId="66764E6E" w14:textId="2F25DE65" w:rsidR="007F73D3" w:rsidRDefault="007F73D3" w:rsidP="00CA1124">
      <w:pPr>
        <w:jc w:val="both"/>
        <w:rPr>
          <w:rFonts w:cstheme="minorHAnsi"/>
          <w:b/>
          <w:sz w:val="26"/>
          <w:szCs w:val="26"/>
        </w:rPr>
      </w:pPr>
    </w:p>
    <w:p w14:paraId="5AD19A70" w14:textId="77777777" w:rsidR="00E23551" w:rsidRPr="00AC7D0F" w:rsidRDefault="00E23551" w:rsidP="00CA1124">
      <w:pPr>
        <w:jc w:val="both"/>
        <w:rPr>
          <w:rFonts w:cstheme="minorHAnsi"/>
          <w:b/>
          <w:sz w:val="26"/>
          <w:szCs w:val="26"/>
        </w:rPr>
      </w:pPr>
    </w:p>
    <w:tbl>
      <w:tblPr>
        <w:tblStyle w:val="a3"/>
        <w:tblW w:w="10348" w:type="dxa"/>
        <w:tblInd w:w="-5" w:type="dxa"/>
        <w:tblLook w:val="04A0" w:firstRow="1" w:lastRow="0" w:firstColumn="1" w:lastColumn="0" w:noHBand="0" w:noVBand="1"/>
      </w:tblPr>
      <w:tblGrid>
        <w:gridCol w:w="10348"/>
      </w:tblGrid>
      <w:tr w:rsidR="00CA1124" w:rsidRPr="00AC7D0F" w14:paraId="4EC91823" w14:textId="77777777" w:rsidTr="007F73D3">
        <w:trPr>
          <w:trHeight w:val="521"/>
        </w:trPr>
        <w:tc>
          <w:tcPr>
            <w:tcW w:w="10348" w:type="dxa"/>
          </w:tcPr>
          <w:p w14:paraId="63ABBEF1" w14:textId="77777777" w:rsidR="00CA1124" w:rsidRPr="00AC7D0F" w:rsidRDefault="00CA1124" w:rsidP="007F73D3">
            <w:pPr>
              <w:jc w:val="center"/>
              <w:rPr>
                <w:rFonts w:cstheme="minorHAnsi"/>
                <w:b/>
                <w:sz w:val="26"/>
                <w:szCs w:val="26"/>
              </w:rPr>
            </w:pPr>
            <w:r w:rsidRPr="00AC7D0F">
              <w:rPr>
                <w:rFonts w:cstheme="minorHAnsi"/>
                <w:b/>
                <w:sz w:val="26"/>
                <w:szCs w:val="26"/>
              </w:rPr>
              <w:lastRenderedPageBreak/>
              <w:t>Seçilən altstandartların reallaşdırılmasına xidmət edən mövzular:</w:t>
            </w:r>
          </w:p>
        </w:tc>
      </w:tr>
      <w:tr w:rsidR="00CA1124" w:rsidRPr="00AC7D0F" w14:paraId="5E83FF5B" w14:textId="77777777" w:rsidTr="00CA1124">
        <w:tc>
          <w:tcPr>
            <w:tcW w:w="10348" w:type="dxa"/>
          </w:tcPr>
          <w:p w14:paraId="13AFE8D5" w14:textId="26E359DC" w:rsidR="00CA1124" w:rsidRPr="00AC7D0F" w:rsidRDefault="00E23551" w:rsidP="00CA1124">
            <w:pPr>
              <w:jc w:val="both"/>
              <w:rPr>
                <w:rFonts w:cstheme="minorHAnsi"/>
                <w:sz w:val="26"/>
                <w:szCs w:val="26"/>
              </w:rPr>
            </w:pPr>
            <w:r w:rsidRPr="00E23551">
              <w:rPr>
                <w:rFonts w:cstheme="minorHAnsi"/>
                <w:sz w:val="26"/>
                <w:szCs w:val="26"/>
              </w:rPr>
              <w:t>Erməni işğalçılarına qarşı mübarizə</w:t>
            </w:r>
          </w:p>
        </w:tc>
      </w:tr>
      <w:tr w:rsidR="00CA1124" w:rsidRPr="00AC7D0F" w14:paraId="4D2AC012" w14:textId="77777777" w:rsidTr="00CA1124">
        <w:tc>
          <w:tcPr>
            <w:tcW w:w="10348" w:type="dxa"/>
          </w:tcPr>
          <w:p w14:paraId="08E826F2" w14:textId="4BF59EC6" w:rsidR="00CA1124" w:rsidRPr="00AC7D0F" w:rsidRDefault="00E23551" w:rsidP="00CA1124">
            <w:pPr>
              <w:jc w:val="both"/>
              <w:rPr>
                <w:rFonts w:cstheme="minorHAnsi"/>
                <w:sz w:val="26"/>
                <w:szCs w:val="26"/>
              </w:rPr>
            </w:pPr>
            <w:r w:rsidRPr="00E23551">
              <w:rPr>
                <w:rFonts w:cstheme="minorHAnsi"/>
                <w:sz w:val="26"/>
                <w:szCs w:val="26"/>
              </w:rPr>
              <w:t>Müstəmləkə rejiminin yaranması</w:t>
            </w:r>
          </w:p>
        </w:tc>
      </w:tr>
      <w:tr w:rsidR="00E23551" w:rsidRPr="00AC7D0F" w14:paraId="1DB3043F" w14:textId="77777777" w:rsidTr="00CA1124">
        <w:tc>
          <w:tcPr>
            <w:tcW w:w="10348" w:type="dxa"/>
          </w:tcPr>
          <w:p w14:paraId="266C2422" w14:textId="0CEC29FE" w:rsidR="00E23551" w:rsidRPr="00E23551" w:rsidRDefault="00E23551" w:rsidP="00CA1124">
            <w:pPr>
              <w:jc w:val="both"/>
              <w:rPr>
                <w:rFonts w:cstheme="minorHAnsi"/>
                <w:sz w:val="26"/>
                <w:szCs w:val="26"/>
              </w:rPr>
            </w:pPr>
            <w:r w:rsidRPr="00E23551">
              <w:rPr>
                <w:rFonts w:cstheme="minorHAnsi"/>
                <w:sz w:val="26"/>
                <w:szCs w:val="26"/>
              </w:rPr>
              <w:t>Cənubi Azərbaycanda milli-azadlıq mübarizəsi</w:t>
            </w:r>
          </w:p>
        </w:tc>
      </w:tr>
      <w:tr w:rsidR="00E23551" w:rsidRPr="00AC7D0F" w14:paraId="58257D5C" w14:textId="77777777" w:rsidTr="00CA1124">
        <w:tc>
          <w:tcPr>
            <w:tcW w:w="10348" w:type="dxa"/>
          </w:tcPr>
          <w:p w14:paraId="335ED531" w14:textId="5DC698DE" w:rsidR="00E23551" w:rsidRPr="00E23551" w:rsidRDefault="00E23551" w:rsidP="00CA1124">
            <w:pPr>
              <w:jc w:val="both"/>
              <w:rPr>
                <w:rFonts w:cstheme="minorHAnsi"/>
                <w:sz w:val="26"/>
                <w:szCs w:val="26"/>
              </w:rPr>
            </w:pPr>
            <w:r w:rsidRPr="00E23551">
              <w:rPr>
                <w:rFonts w:cstheme="minorHAnsi"/>
                <w:sz w:val="26"/>
                <w:szCs w:val="26"/>
              </w:rPr>
              <w:t>Azərbaycan Respublikasının beynəlxalq və regional təşkilatlara üzv olması</w:t>
            </w:r>
          </w:p>
        </w:tc>
      </w:tr>
    </w:tbl>
    <w:p w14:paraId="0D126803" w14:textId="77777777" w:rsidR="00AC7D0F" w:rsidRPr="00AC7D0F" w:rsidRDefault="00AC7D0F" w:rsidP="00CA1124">
      <w:pPr>
        <w:jc w:val="both"/>
        <w:rPr>
          <w:rFonts w:cstheme="minorHAnsi"/>
          <w:sz w:val="26"/>
          <w:szCs w:val="26"/>
        </w:rPr>
      </w:pPr>
    </w:p>
    <w:p w14:paraId="162CE474" w14:textId="77777777" w:rsidR="00B63DE1" w:rsidRPr="00AC7D0F" w:rsidRDefault="00AC7D0F" w:rsidP="00CA1124">
      <w:pPr>
        <w:jc w:val="both"/>
        <w:rPr>
          <w:rFonts w:cstheme="minorHAnsi"/>
          <w:sz w:val="26"/>
          <w:szCs w:val="26"/>
        </w:rPr>
      </w:pPr>
      <w:r w:rsidRPr="00AC7D0F">
        <w:rPr>
          <w:rFonts w:cstheme="minorHAnsi"/>
          <w:sz w:val="26"/>
          <w:szCs w:val="26"/>
        </w:rPr>
        <w:t xml:space="preserve">        </w:t>
      </w:r>
      <w:r w:rsidR="00CA1124" w:rsidRPr="00AC7D0F">
        <w:rPr>
          <w:rFonts w:cstheme="minorHAnsi"/>
          <w:sz w:val="26"/>
          <w:szCs w:val="26"/>
        </w:rPr>
        <w:t xml:space="preserve">Planlaşdırmanın </w:t>
      </w:r>
      <w:r w:rsidR="00375E05">
        <w:rPr>
          <w:rFonts w:cstheme="minorHAnsi"/>
          <w:sz w:val="26"/>
          <w:szCs w:val="26"/>
        </w:rPr>
        <w:t>növbəti addımında</w:t>
      </w:r>
      <w:r w:rsidR="00CA1124" w:rsidRPr="00AC7D0F">
        <w:rPr>
          <w:rFonts w:cstheme="minorHAnsi"/>
          <w:sz w:val="26"/>
          <w:szCs w:val="26"/>
        </w:rPr>
        <w:t xml:space="preserve"> f</w:t>
      </w:r>
      <w:r w:rsidR="00F953EA" w:rsidRPr="00AC7D0F">
        <w:rPr>
          <w:rFonts w:cstheme="minorHAnsi"/>
          <w:sz w:val="26"/>
          <w:szCs w:val="26"/>
        </w:rPr>
        <w:t>ənn üçün ayrılan illik dərs saatını və mövzunun həcmini nəzərə alaraq ayrılacaq saat</w:t>
      </w:r>
      <w:r w:rsidR="00CE1071">
        <w:rPr>
          <w:rFonts w:cstheme="minorHAnsi"/>
          <w:sz w:val="26"/>
          <w:szCs w:val="26"/>
        </w:rPr>
        <w:t>ın bölgüsü aparılır</w:t>
      </w:r>
      <w:r w:rsidR="00CA1124" w:rsidRPr="00AC7D0F">
        <w:rPr>
          <w:rFonts w:cstheme="minorHAnsi"/>
          <w:sz w:val="26"/>
          <w:szCs w:val="26"/>
        </w:rPr>
        <w:t xml:space="preserve">. </w:t>
      </w:r>
      <w:r w:rsidR="00F953EA" w:rsidRPr="00AC7D0F">
        <w:rPr>
          <w:rFonts w:cstheme="minorHAnsi"/>
          <w:sz w:val="26"/>
          <w:szCs w:val="26"/>
        </w:rPr>
        <w:t>Planlaşdırma dərs ilinin əvvəlində həyata keçirilir və bir tədris ilini əhatə edir. İl ərzində baş verəcək hər hansı dəyişikliklərə çevik uyğunlaşmaq üçün yerində dəyişikliklər etmək mümkündür. Bunun üçün qeyd yerindən istifadə edilə bilər.</w:t>
      </w:r>
    </w:p>
    <w:sectPr w:rsidR="00B63DE1" w:rsidRPr="00AC7D0F" w:rsidSect="0011380C">
      <w:headerReference w:type="default" r:id="rId7"/>
      <w:pgSz w:w="11906" w:h="16838"/>
      <w:pgMar w:top="426"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67D4" w14:textId="77777777" w:rsidR="008224CE" w:rsidRDefault="008224CE" w:rsidP="0011380C">
      <w:pPr>
        <w:spacing w:after="0" w:line="240" w:lineRule="auto"/>
      </w:pPr>
      <w:r>
        <w:separator/>
      </w:r>
    </w:p>
  </w:endnote>
  <w:endnote w:type="continuationSeparator" w:id="0">
    <w:p w14:paraId="3C230321" w14:textId="77777777" w:rsidR="008224CE" w:rsidRDefault="008224CE" w:rsidP="0011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F7A0" w14:textId="77777777" w:rsidR="008224CE" w:rsidRDefault="008224CE" w:rsidP="0011380C">
      <w:pPr>
        <w:spacing w:after="0" w:line="240" w:lineRule="auto"/>
      </w:pPr>
      <w:r>
        <w:separator/>
      </w:r>
    </w:p>
  </w:footnote>
  <w:footnote w:type="continuationSeparator" w:id="0">
    <w:p w14:paraId="7F97A573" w14:textId="77777777" w:rsidR="008224CE" w:rsidRDefault="008224CE" w:rsidP="0011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B953" w14:textId="41B7FDD8" w:rsidR="003B45EB" w:rsidRDefault="003B45EB">
    <w:pPr>
      <w:pStyle w:val="a6"/>
      <w:rPr>
        <w:lang w:val="ru-RU" w:eastAsia="ru-RU"/>
      </w:rPr>
    </w:pPr>
    <w:r>
      <w:rPr>
        <w:lang w:val="ru-RU" w:eastAsia="ru-RU"/>
      </w:rPr>
      <w:drawing>
        <wp:anchor distT="0" distB="0" distL="114300" distR="114300" simplePos="0" relativeHeight="251660288" behindDoc="0" locked="0" layoutInCell="1" allowOverlap="1" wp14:anchorId="6B59642A" wp14:editId="6A53B9BF">
          <wp:simplePos x="0" y="0"/>
          <wp:positionH relativeFrom="column">
            <wp:posOffset>5562600</wp:posOffset>
          </wp:positionH>
          <wp:positionV relativeFrom="paragraph">
            <wp:posOffset>-180340</wp:posOffset>
          </wp:positionV>
          <wp:extent cx="796925" cy="486410"/>
          <wp:effectExtent l="0" t="0" r="3810" b="8890"/>
          <wp:wrapSquare wrapText="bothSides"/>
          <wp:docPr id="8" name="Рисунок 8" descr="Изображение выглядит как Шрифт, логотип, дизайн,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Шрифт, логотип, дизайн, Графика&#10;&#10;Автоматически созданное описание"/>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486410"/>
                  </a:xfrm>
                  <a:prstGeom prst="rect">
                    <a:avLst/>
                  </a:prstGeom>
                </pic:spPr>
              </pic:pic>
            </a:graphicData>
          </a:graphic>
        </wp:anchor>
      </w:drawing>
    </w:r>
    <w:r>
      <w:rPr>
        <w:lang w:val="ru-RU" w:eastAsia="ru-RU"/>
      </w:rPr>
      <mc:AlternateContent>
        <mc:Choice Requires="wps">
          <w:drawing>
            <wp:anchor distT="0" distB="0" distL="114300" distR="114300" simplePos="0" relativeHeight="251659264" behindDoc="0" locked="0" layoutInCell="1" allowOverlap="1" wp14:anchorId="789AA531" wp14:editId="36B0DEBF">
              <wp:simplePos x="0" y="0"/>
              <wp:positionH relativeFrom="column">
                <wp:posOffset>236220</wp:posOffset>
              </wp:positionH>
              <wp:positionV relativeFrom="paragraph">
                <wp:posOffset>-104140</wp:posOffset>
              </wp:positionV>
              <wp:extent cx="5134610" cy="350520"/>
              <wp:effectExtent l="0" t="0" r="27940" b="11430"/>
              <wp:wrapNone/>
              <wp:docPr id="635581494" name="Прямоугольник: скругленные углы 635581494"/>
              <wp:cNvGraphicFramePr/>
              <a:graphic xmlns:a="http://schemas.openxmlformats.org/drawingml/2006/main">
                <a:graphicData uri="http://schemas.microsoft.com/office/word/2010/wordprocessingShape">
                  <wps:wsp>
                    <wps:cNvSpPr/>
                    <wps:spPr>
                      <a:xfrm>
                        <a:off x="0" y="0"/>
                        <a:ext cx="5134610" cy="350520"/>
                      </a:xfrm>
                      <a:prstGeom prst="round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6DBDD" w14:textId="77777777" w:rsidR="003B45EB" w:rsidRDefault="003B45EB" w:rsidP="003B45EB">
                          <w:pPr>
                            <w:jc w:val="center"/>
                            <w:rPr>
                              <w:b/>
                              <w:bCs/>
                              <w:sz w:val="32"/>
                              <w:szCs w:val="32"/>
                            </w:rPr>
                          </w:pPr>
                          <w:r>
                            <w:rPr>
                              <w:b/>
                              <w:bCs/>
                              <w:sz w:val="32"/>
                              <w:szCs w:val="32"/>
                            </w:rPr>
                            <w:t>TƏLİMƏ DƏSTƏK MƏRKƏZİ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89AA531" id="Прямоугольник: скругленные углы 635581494" o:spid="_x0000_s1026" style="position:absolute;margin-left:18.6pt;margin-top:-8.2pt;width:404.3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" fillcolor="#7f5f00 [1607]" strokecolor="#7f5f00 [1607]" strokeweight="1pt">
              <v:stroke joinstyle="miter"/>
              <v:textbox>
                <w:txbxContent>
                  <w:p w14:paraId="4336DBDD" w14:textId="77777777" w:rsidR="003B45EB" w:rsidRDefault="003B45EB" w:rsidP="003B45EB">
                    <w:pPr>
                      <w:jc w:val="center"/>
                      <w:rPr>
                        <w:b/>
                        <w:bCs/>
                        <w:sz w:val="32"/>
                        <w:szCs w:val="32"/>
                      </w:rPr>
                    </w:pPr>
                    <w:r>
                      <w:rPr>
                        <w:b/>
                        <w:bCs/>
                        <w:sz w:val="32"/>
                        <w:szCs w:val="32"/>
                      </w:rPr>
                      <w:t>TƏLİMƏ DƏSTƏK MƏRKƏZİ</w:t>
                    </w:r>
                  </w:p>
                </w:txbxContent>
              </v:textbox>
            </v:roundrect>
          </w:pict>
        </mc:Fallback>
      </mc:AlternateContent>
    </w:r>
  </w:p>
  <w:p w14:paraId="4695BC59" w14:textId="1FB36F0D" w:rsidR="0011380C" w:rsidRDefault="001138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63F2"/>
    <w:multiLevelType w:val="multilevel"/>
    <w:tmpl w:val="DE1A3D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6955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C7"/>
    <w:rsid w:val="00004F11"/>
    <w:rsid w:val="0007474E"/>
    <w:rsid w:val="0011380C"/>
    <w:rsid w:val="00117B55"/>
    <w:rsid w:val="001C556A"/>
    <w:rsid w:val="001C7EE6"/>
    <w:rsid w:val="001F3E9F"/>
    <w:rsid w:val="00211ACA"/>
    <w:rsid w:val="00240EB6"/>
    <w:rsid w:val="00254DFB"/>
    <w:rsid w:val="002E0A4B"/>
    <w:rsid w:val="003173EC"/>
    <w:rsid w:val="00326DA4"/>
    <w:rsid w:val="00353047"/>
    <w:rsid w:val="00360679"/>
    <w:rsid w:val="00375E05"/>
    <w:rsid w:val="003929C7"/>
    <w:rsid w:val="003B45EB"/>
    <w:rsid w:val="003C1718"/>
    <w:rsid w:val="003E47C4"/>
    <w:rsid w:val="00401D4B"/>
    <w:rsid w:val="00503722"/>
    <w:rsid w:val="0057331C"/>
    <w:rsid w:val="005C654D"/>
    <w:rsid w:val="007702B4"/>
    <w:rsid w:val="007F73D3"/>
    <w:rsid w:val="008224CE"/>
    <w:rsid w:val="008741DF"/>
    <w:rsid w:val="008C2D06"/>
    <w:rsid w:val="008D0BC8"/>
    <w:rsid w:val="009B6B73"/>
    <w:rsid w:val="00A14C3D"/>
    <w:rsid w:val="00A82E78"/>
    <w:rsid w:val="00A84D30"/>
    <w:rsid w:val="00AC67AA"/>
    <w:rsid w:val="00AC7D0F"/>
    <w:rsid w:val="00AF442C"/>
    <w:rsid w:val="00B63DE1"/>
    <w:rsid w:val="00C5153E"/>
    <w:rsid w:val="00CA1124"/>
    <w:rsid w:val="00CE1071"/>
    <w:rsid w:val="00CE1AF6"/>
    <w:rsid w:val="00D05A1C"/>
    <w:rsid w:val="00D17952"/>
    <w:rsid w:val="00D26280"/>
    <w:rsid w:val="00D65271"/>
    <w:rsid w:val="00D84819"/>
    <w:rsid w:val="00DD7DD8"/>
    <w:rsid w:val="00DF2E8A"/>
    <w:rsid w:val="00E23551"/>
    <w:rsid w:val="00E87F2D"/>
    <w:rsid w:val="00F51CD2"/>
    <w:rsid w:val="00F953EA"/>
    <w:rsid w:val="00FD20C5"/>
    <w:rsid w:val="00FE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FCF8E"/>
  <w15:chartTrackingRefBased/>
  <w15:docId w15:val="{A18EFCF8-FB52-45D8-9FD9-05D23381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A1124"/>
    <w:rPr>
      <w:color w:val="0000FF"/>
      <w:u w:val="single"/>
    </w:rPr>
  </w:style>
  <w:style w:type="paragraph" w:styleId="a5">
    <w:name w:val="List Paragraph"/>
    <w:basedOn w:val="a"/>
    <w:uiPriority w:val="34"/>
    <w:qFormat/>
    <w:rsid w:val="00CA1124"/>
    <w:pPr>
      <w:ind w:left="720"/>
      <w:contextualSpacing/>
    </w:pPr>
  </w:style>
  <w:style w:type="paragraph" w:styleId="a6">
    <w:name w:val="header"/>
    <w:basedOn w:val="a"/>
    <w:link w:val="a7"/>
    <w:uiPriority w:val="99"/>
    <w:unhideWhenUsed/>
    <w:rsid w:val="001138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80C"/>
    <w:rPr>
      <w:noProof/>
      <w:lang w:val="az-Latn-AZ"/>
    </w:rPr>
  </w:style>
  <w:style w:type="paragraph" w:styleId="a8">
    <w:name w:val="footer"/>
    <w:basedOn w:val="a"/>
    <w:link w:val="a9"/>
    <w:uiPriority w:val="99"/>
    <w:unhideWhenUsed/>
    <w:rsid w:val="001138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80C"/>
    <w:rPr>
      <w:noProof/>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TƏLİMƏ DƏSTƏK MƏRKƏZİ</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TƏLİMƏ DƏSTƏK MƏRKƏZİ</dc:title>
  <dc:subject/>
  <dc:creator>Zuleyxa Elekberova</dc:creator>
  <cp:keywords/>
  <dc:description/>
  <cp:lastModifiedBy>Çinarə Cəbrayılova</cp:lastModifiedBy>
  <cp:revision>49</cp:revision>
  <dcterms:created xsi:type="dcterms:W3CDTF">2021-08-30T08:24:00Z</dcterms:created>
  <dcterms:modified xsi:type="dcterms:W3CDTF">2023-09-07T07:28:00Z</dcterms:modified>
</cp:coreProperties>
</file>